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Pogrubienie"/>
          <w:b w:val="0"/>
          <w:bCs w:val="0"/>
          <w:color w:val="auto"/>
        </w:rPr>
        <w:alias w:val="Tytuł"/>
        <w:tag w:val=""/>
        <w:id w:val="-1999337869"/>
        <w:placeholder>
          <w:docPart w:val="AFFD71CD81744BBCABE37337E7E2CB4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Pogrubienie"/>
        </w:rPr>
      </w:sdtEndPr>
      <w:sdtContent>
        <w:p w14:paraId="29F7E73C" w14:textId="0E840276" w:rsidR="009C5C4A" w:rsidRDefault="00AF4452" w:rsidP="00CB1EAE">
          <w:pPr>
            <w:pStyle w:val="Legenda"/>
            <w:rPr>
              <w:rStyle w:val="Pogrubienie"/>
              <w:b w:val="0"/>
              <w:bCs w:val="0"/>
              <w:color w:val="auto"/>
            </w:rPr>
          </w:pPr>
          <w:r>
            <w:rPr>
              <w:rStyle w:val="Pogrubienie"/>
              <w:b w:val="0"/>
              <w:bCs w:val="0"/>
              <w:color w:val="auto"/>
            </w:rPr>
            <w:t>Załącznik nr 4 do Regulaminu udzielania i przekazywania pomocy finansowej z budżetu Województwa Mazowieckiego w ramach Samorządowego Instrumentu Wsparcia Inicjatyw Młodzieżowych Rad Gmin/Powiatów i</w:t>
          </w:r>
          <w:r w:rsidR="006612DF">
            <w:rPr>
              <w:rStyle w:val="Pogrubienie"/>
              <w:b w:val="0"/>
              <w:bCs w:val="0"/>
              <w:color w:val="auto"/>
            </w:rPr>
            <w:t> </w:t>
          </w:r>
          <w:r>
            <w:rPr>
              <w:rStyle w:val="Pogrubienie"/>
              <w:b w:val="0"/>
              <w:bCs w:val="0"/>
              <w:color w:val="auto"/>
            </w:rPr>
            <w:t>Dzielnic m.st. Warszawy pn. „Mazowsze dla Młodzieży”</w:t>
          </w:r>
        </w:p>
      </w:sdtContent>
    </w:sdt>
    <w:sdt>
      <w:sdtPr>
        <w:alias w:val="Temat"/>
        <w:tag w:val=""/>
        <w:id w:val="2023354474"/>
        <w:placeholder>
          <w:docPart w:val="636C0E9897FD4C95BA150D876123B2C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048CAC7" w14:textId="7FE7F9AD" w:rsidR="00CB1EAE" w:rsidRDefault="00AF4452" w:rsidP="00CB1EAE">
          <w:pPr>
            <w:pStyle w:val="Nagwek1"/>
          </w:pPr>
          <w:r>
            <w:t>Kryteria oceny merytorycznej Wniosków o przyznanie pomocy finansowej z budżetu Województwa Mazowieckiego w ramach Instrumentu „Mazowsze dla Młodzieży”</w:t>
          </w:r>
        </w:p>
      </w:sdtContent>
    </w:sdt>
    <w:p w14:paraId="0DBA065F" w14:textId="534A710F" w:rsidR="00AF4452" w:rsidRPr="00AF4452" w:rsidRDefault="00AF4452" w:rsidP="003B6DC3">
      <w:pPr>
        <w:pStyle w:val="Akapitzlist"/>
        <w:numPr>
          <w:ilvl w:val="0"/>
          <w:numId w:val="27"/>
        </w:numPr>
      </w:pPr>
      <w:r w:rsidRPr="00AF4452">
        <w:rPr>
          <w:b/>
          <w:bCs/>
        </w:rPr>
        <w:t xml:space="preserve">Ocena zgodności </w:t>
      </w:r>
      <w:r w:rsidRPr="006612DF">
        <w:rPr>
          <w:b/>
          <w:bCs/>
          <w:i/>
          <w:iCs/>
        </w:rPr>
        <w:t>Zadania</w:t>
      </w:r>
      <w:r w:rsidRPr="00AF4452">
        <w:rPr>
          <w:b/>
          <w:bCs/>
        </w:rPr>
        <w:t xml:space="preserve"> w zakresie rzeczowym i kwalifikowalności kosztów</w:t>
      </w:r>
      <w:r w:rsidR="006612DF">
        <w:t>. O</w:t>
      </w:r>
      <w:r w:rsidRPr="00AF4452">
        <w:t xml:space="preserve">cena zgodności projektu z określonymi w </w:t>
      </w:r>
      <w:r w:rsidRPr="00AF4452">
        <w:rPr>
          <w:i/>
          <w:iCs/>
        </w:rPr>
        <w:t>Regulaminie udzielania i przekazywania pomocy finansowej z budżetu Województwa Mazowieckiego w ramach Samorządowego Instrumentu Wsparcia Inicjatyw Młodzieżowych Rad Gmin/Powiatów i Dzielnic m.st.</w:t>
      </w:r>
      <w:r w:rsidR="006612DF">
        <w:rPr>
          <w:i/>
          <w:iCs/>
        </w:rPr>
        <w:t> </w:t>
      </w:r>
      <w:r w:rsidRPr="00AF4452">
        <w:rPr>
          <w:i/>
          <w:iCs/>
        </w:rPr>
        <w:t>Warszawy pn. „Mazowsze dla Młodzieży”</w:t>
      </w:r>
      <w:r w:rsidRPr="00AF4452">
        <w:t xml:space="preserve"> wytycznymi </w:t>
      </w:r>
      <w:r>
        <w:t>i</w:t>
      </w:r>
      <w:r w:rsidRPr="00AF4452">
        <w:t xml:space="preserve"> ocena prawidłowości sporządzenia montażu finansowego kosztów kwalifikowalnych realizacji </w:t>
      </w:r>
      <w:r w:rsidRPr="00AF4452">
        <w:rPr>
          <w:i/>
          <w:iCs/>
        </w:rPr>
        <w:t>Zadania</w:t>
      </w:r>
      <w:r w:rsidRPr="00AF4452">
        <w:t>:</w:t>
      </w:r>
    </w:p>
    <w:p w14:paraId="3493270E" w14:textId="029ABF16" w:rsidR="00AF4452" w:rsidRPr="00AF4452" w:rsidRDefault="00AF4452" w:rsidP="003B6DC3">
      <w:pPr>
        <w:pStyle w:val="Akapitzlist"/>
        <w:numPr>
          <w:ilvl w:val="1"/>
          <w:numId w:val="27"/>
        </w:numPr>
      </w:pPr>
      <w:r w:rsidRPr="00AF4452">
        <w:rPr>
          <w:b/>
          <w:bCs/>
        </w:rPr>
        <w:t>50 pkt</w:t>
      </w:r>
      <w:r w:rsidRPr="00AF4452">
        <w:t xml:space="preserve"> – </w:t>
      </w:r>
      <w:r w:rsidRPr="006612DF">
        <w:rPr>
          <w:i/>
          <w:iCs/>
        </w:rPr>
        <w:t>wniosek</w:t>
      </w:r>
      <w:r w:rsidRPr="00AF4452">
        <w:t xml:space="preserve"> nie zawierał błędów w zakresie rzeczowym i kwalifikowalności kosztów;</w:t>
      </w:r>
    </w:p>
    <w:p w14:paraId="0C4E14F0" w14:textId="22274AA2" w:rsidR="00AF4452" w:rsidRPr="00AF4452" w:rsidRDefault="00AF4452" w:rsidP="003B6DC3">
      <w:pPr>
        <w:pStyle w:val="Akapitzlist"/>
        <w:numPr>
          <w:ilvl w:val="1"/>
          <w:numId w:val="27"/>
        </w:numPr>
      </w:pPr>
      <w:r w:rsidRPr="00AF4452">
        <w:rPr>
          <w:b/>
          <w:bCs/>
        </w:rPr>
        <w:t>30 pkt</w:t>
      </w:r>
      <w:r w:rsidRPr="00AF4452">
        <w:t xml:space="preserve"> – </w:t>
      </w:r>
      <w:r w:rsidRPr="006612DF">
        <w:rPr>
          <w:i/>
          <w:iCs/>
        </w:rPr>
        <w:t>wniosek</w:t>
      </w:r>
      <w:r w:rsidRPr="00AF4452">
        <w:t xml:space="preserve"> zawierał błędy w zakresie rzeczowym lub w zakresie kwalifikowalności kosztów</w:t>
      </w:r>
      <w:r w:rsidR="006612DF">
        <w:t>. R</w:t>
      </w:r>
      <w:r w:rsidRPr="00AF4452">
        <w:t>az w</w:t>
      </w:r>
      <w:r w:rsidR="006612DF">
        <w:t>e</w:t>
      </w:r>
      <w:r w:rsidRPr="00AF4452">
        <w:t xml:space="preserve">zwano </w:t>
      </w:r>
      <w:r w:rsidR="006612DF">
        <w:t xml:space="preserve">Wnioskodawcę </w:t>
      </w:r>
      <w:r w:rsidRPr="00AF4452">
        <w:t>do wyjaśnień i usunięcia nieprawidłowości;</w:t>
      </w:r>
    </w:p>
    <w:p w14:paraId="2A85EE4A" w14:textId="27B7A435" w:rsidR="00AF4452" w:rsidRPr="00AF4452" w:rsidRDefault="00AF4452" w:rsidP="003B6DC3">
      <w:pPr>
        <w:pStyle w:val="Akapitzlist"/>
        <w:numPr>
          <w:ilvl w:val="1"/>
          <w:numId w:val="27"/>
        </w:numPr>
      </w:pPr>
      <w:r w:rsidRPr="00AF4452">
        <w:rPr>
          <w:b/>
          <w:bCs/>
        </w:rPr>
        <w:t>10 pkt</w:t>
      </w:r>
      <w:r w:rsidRPr="00AF4452">
        <w:t xml:space="preserve"> – </w:t>
      </w:r>
      <w:r w:rsidRPr="006612DF">
        <w:rPr>
          <w:i/>
          <w:iCs/>
        </w:rPr>
        <w:t>wniosek</w:t>
      </w:r>
      <w:r w:rsidRPr="00AF4452">
        <w:t xml:space="preserve"> zawierał błędy w zakresie rzeczowym lub w zakresie kwalifikowalności kosztów</w:t>
      </w:r>
      <w:r w:rsidR="006612DF">
        <w:t>. D</w:t>
      </w:r>
      <w:r w:rsidRPr="00AF4452">
        <w:t>wa razy w</w:t>
      </w:r>
      <w:r w:rsidR="006612DF">
        <w:t>e</w:t>
      </w:r>
      <w:r w:rsidRPr="00AF4452">
        <w:t>zwano</w:t>
      </w:r>
      <w:r w:rsidR="006612DF">
        <w:t xml:space="preserve"> Wnioskodawcę</w:t>
      </w:r>
      <w:r w:rsidRPr="00AF4452">
        <w:t xml:space="preserve"> do wyjaśnień i</w:t>
      </w:r>
      <w:r w:rsidR="006612DF">
        <w:t> </w:t>
      </w:r>
      <w:r w:rsidRPr="00AF4452">
        <w:t>usunięcia nieprawidłowości;</w:t>
      </w:r>
    </w:p>
    <w:p w14:paraId="6F136213" w14:textId="37DC7E27" w:rsidR="00AF4452" w:rsidRPr="00AF4452" w:rsidRDefault="00AF4452" w:rsidP="003B6DC3">
      <w:pPr>
        <w:pStyle w:val="Akapitzlist"/>
        <w:numPr>
          <w:ilvl w:val="1"/>
          <w:numId w:val="27"/>
        </w:numPr>
      </w:pPr>
      <w:r w:rsidRPr="00AF4452">
        <w:rPr>
          <w:b/>
          <w:bCs/>
        </w:rPr>
        <w:t>wniosek odrzucony</w:t>
      </w:r>
      <w:r w:rsidRPr="00AF4452">
        <w:t xml:space="preserve"> – </w:t>
      </w:r>
      <w:r w:rsidR="006612DF">
        <w:t xml:space="preserve">Wnioskodawca </w:t>
      </w:r>
      <w:r w:rsidRPr="00AF4452">
        <w:t>nie usun</w:t>
      </w:r>
      <w:r w:rsidR="006612DF">
        <w:t>ął</w:t>
      </w:r>
      <w:r w:rsidRPr="00AF4452">
        <w:t xml:space="preserve"> błędów we wniosku mimo dwukrotnego wezwania do wyjaśnień i usunięcia nieprawidłowości.</w:t>
      </w:r>
    </w:p>
    <w:p w14:paraId="55A660E5" w14:textId="4043317A" w:rsidR="00AF4452" w:rsidRPr="00AF4452" w:rsidRDefault="00AF4452" w:rsidP="003B6DC3">
      <w:pPr>
        <w:pStyle w:val="Akapitzlist"/>
        <w:numPr>
          <w:ilvl w:val="0"/>
          <w:numId w:val="27"/>
        </w:numPr>
      </w:pPr>
      <w:r w:rsidRPr="00AF4452">
        <w:rPr>
          <w:b/>
          <w:bCs/>
        </w:rPr>
        <w:t>Ocena zasadności i innowacyjności</w:t>
      </w:r>
      <w:r w:rsidR="006612DF">
        <w:t>. O</w:t>
      </w:r>
      <w:r w:rsidRPr="00AF4452">
        <w:t xml:space="preserve">cena atrakcyjności i celowości działania, skali realizowanego przedsięwzięcia, realności realizacji zakładanych celów </w:t>
      </w:r>
      <w:r w:rsidR="006612DF">
        <w:t xml:space="preserve">i </w:t>
      </w:r>
      <w:r w:rsidRPr="00AF4452">
        <w:t xml:space="preserve">dodatkowych korzyści wynikających z realizacji </w:t>
      </w:r>
      <w:r w:rsidRPr="006612DF">
        <w:rPr>
          <w:i/>
          <w:iCs/>
        </w:rPr>
        <w:t>Zadania</w:t>
      </w:r>
      <w:r w:rsidRPr="00AF4452">
        <w:t xml:space="preserve"> poza koniecznym jego zakresem:</w:t>
      </w:r>
    </w:p>
    <w:p w14:paraId="6AE023E8" w14:textId="5866E59E" w:rsidR="00AF4452" w:rsidRPr="00AF4452" w:rsidRDefault="00AF4452" w:rsidP="003B6DC3">
      <w:pPr>
        <w:pStyle w:val="Akapitzlist"/>
        <w:numPr>
          <w:ilvl w:val="1"/>
          <w:numId w:val="27"/>
        </w:numPr>
      </w:pPr>
      <w:r w:rsidRPr="00AF4452">
        <w:rPr>
          <w:b/>
          <w:bCs/>
        </w:rPr>
        <w:t>50 pkt</w:t>
      </w:r>
      <w:r w:rsidRPr="00AF4452">
        <w:t xml:space="preserve"> – realizacja </w:t>
      </w:r>
      <w:r w:rsidRPr="006612DF">
        <w:rPr>
          <w:i/>
          <w:iCs/>
        </w:rPr>
        <w:t>Zadania</w:t>
      </w:r>
      <w:r w:rsidRPr="00AF4452">
        <w:t xml:space="preserve"> jest oceniana jako atrakcyjna i przydatna społecznie. Wnioskodawca deklaruje dodatkowe korzyści z realizacji </w:t>
      </w:r>
      <w:r w:rsidRPr="006612DF">
        <w:rPr>
          <w:i/>
          <w:iCs/>
        </w:rPr>
        <w:t>Zadania</w:t>
      </w:r>
      <w:r w:rsidRPr="00AF4452">
        <w:t xml:space="preserve"> wykraczające poza konieczny zakres </w:t>
      </w:r>
      <w:r w:rsidRPr="006612DF">
        <w:rPr>
          <w:i/>
          <w:iCs/>
        </w:rPr>
        <w:t>Zadania</w:t>
      </w:r>
      <w:r w:rsidRPr="00AF4452">
        <w:t>;</w:t>
      </w:r>
    </w:p>
    <w:p w14:paraId="33CE58A5" w14:textId="7E83C426" w:rsidR="00AF4452" w:rsidRPr="00AF4452" w:rsidRDefault="00AF4452" w:rsidP="003B6DC3">
      <w:pPr>
        <w:pStyle w:val="Akapitzlist"/>
        <w:numPr>
          <w:ilvl w:val="1"/>
          <w:numId w:val="27"/>
        </w:numPr>
      </w:pPr>
      <w:r w:rsidRPr="00AF4452">
        <w:rPr>
          <w:b/>
          <w:bCs/>
        </w:rPr>
        <w:t>30 pkt</w:t>
      </w:r>
      <w:r w:rsidRPr="00AF4452">
        <w:t xml:space="preserve"> – realizacja </w:t>
      </w:r>
      <w:r w:rsidRPr="006612DF">
        <w:rPr>
          <w:i/>
          <w:iCs/>
        </w:rPr>
        <w:t>Zadania</w:t>
      </w:r>
      <w:r w:rsidRPr="00AF4452">
        <w:t xml:space="preserve"> jest oceniana jako atrakcyjna i przydatna społecznie. Wnioskodawca nie deklaruje dodatkowych korzyści z realizacji </w:t>
      </w:r>
      <w:r w:rsidRPr="006612DF">
        <w:rPr>
          <w:i/>
          <w:iCs/>
        </w:rPr>
        <w:t>Zadania</w:t>
      </w:r>
      <w:r w:rsidRPr="00AF4452">
        <w:t>;</w:t>
      </w:r>
    </w:p>
    <w:p w14:paraId="0E2B7202" w14:textId="12DCA3B9" w:rsidR="00AF4452" w:rsidRPr="00AF4452" w:rsidRDefault="00AF4452" w:rsidP="003B6DC3">
      <w:pPr>
        <w:pStyle w:val="Akapitzlist"/>
        <w:numPr>
          <w:ilvl w:val="1"/>
          <w:numId w:val="27"/>
        </w:numPr>
      </w:pPr>
      <w:r w:rsidRPr="00AF4452">
        <w:rPr>
          <w:b/>
          <w:bCs/>
        </w:rPr>
        <w:t>10 pkt</w:t>
      </w:r>
      <w:r w:rsidRPr="00AF4452">
        <w:t xml:space="preserve"> – realizacja </w:t>
      </w:r>
      <w:r w:rsidRPr="006612DF">
        <w:rPr>
          <w:i/>
          <w:iCs/>
        </w:rPr>
        <w:t>Zadania</w:t>
      </w:r>
      <w:r w:rsidRPr="00AF4452">
        <w:t xml:space="preserve"> jest oceniana jako przydatna społecznie;</w:t>
      </w:r>
    </w:p>
    <w:p w14:paraId="33C175D1" w14:textId="49F57C4C" w:rsidR="00AF4452" w:rsidRPr="00AF4452" w:rsidRDefault="00AF4452" w:rsidP="003B6DC3">
      <w:pPr>
        <w:pStyle w:val="Akapitzlist"/>
        <w:numPr>
          <w:ilvl w:val="1"/>
          <w:numId w:val="27"/>
        </w:numPr>
      </w:pPr>
      <w:r w:rsidRPr="00AF4452">
        <w:rPr>
          <w:b/>
          <w:bCs/>
        </w:rPr>
        <w:t>wniosek odrzucony</w:t>
      </w:r>
      <w:r w:rsidRPr="00AF4452">
        <w:t xml:space="preserve"> – </w:t>
      </w:r>
      <w:r w:rsidRPr="006612DF">
        <w:rPr>
          <w:i/>
          <w:iCs/>
        </w:rPr>
        <w:t>Zadanie</w:t>
      </w:r>
      <w:r w:rsidRPr="00AF4452">
        <w:t xml:space="preserve"> zostało ocenione, jako nieprzydatne społecznie.</w:t>
      </w:r>
    </w:p>
    <w:p w14:paraId="6AAB8EE4" w14:textId="1A05FE96" w:rsidR="00AF4452" w:rsidRDefault="00AF4452" w:rsidP="003B6DC3">
      <w:pPr>
        <w:pStyle w:val="Akapitzlist"/>
        <w:numPr>
          <w:ilvl w:val="0"/>
          <w:numId w:val="27"/>
        </w:numPr>
      </w:pPr>
      <w:r w:rsidRPr="00AF4452">
        <w:rPr>
          <w:b/>
          <w:bCs/>
        </w:rPr>
        <w:t xml:space="preserve">Kolejność wpływu </w:t>
      </w:r>
      <w:r w:rsidR="006612DF">
        <w:rPr>
          <w:b/>
          <w:bCs/>
        </w:rPr>
        <w:t>w</w:t>
      </w:r>
      <w:r w:rsidRPr="00AF4452">
        <w:rPr>
          <w:b/>
          <w:bCs/>
        </w:rPr>
        <w:t xml:space="preserve">niosków do wyczerpania puli środków finansowych na </w:t>
      </w:r>
      <w:r w:rsidRPr="006612DF">
        <w:rPr>
          <w:b/>
          <w:bCs/>
          <w:i/>
          <w:iCs/>
        </w:rPr>
        <w:t>Zadanie</w:t>
      </w:r>
      <w:r>
        <w:t>, po</w:t>
      </w:r>
      <w:r w:rsidR="003B6DC3">
        <w:t> </w:t>
      </w:r>
      <w:r>
        <w:t xml:space="preserve">uwzględnieniu kryteriów, o których mowa w </w:t>
      </w:r>
      <w:r w:rsidR="006612DF">
        <w:t>ust.</w:t>
      </w:r>
      <w:r>
        <w:t xml:space="preserve"> 1 i 2, w przypadku dużej liczby </w:t>
      </w:r>
      <w:r w:rsidR="006612DF">
        <w:t>w</w:t>
      </w:r>
      <w:r w:rsidRPr="006612DF">
        <w:rPr>
          <w:i/>
          <w:iCs/>
        </w:rPr>
        <w:t>niosków</w:t>
      </w:r>
      <w:r>
        <w:t>.</w:t>
      </w:r>
    </w:p>
    <w:sectPr w:rsidR="00AF4452" w:rsidSect="00FE23FE">
      <w:footerReference w:type="default" r:id="rId11"/>
      <w:headerReference w:type="first" r:id="rId12"/>
      <w:endnotePr>
        <w:numFmt w:val="decimal"/>
      </w:endnotePr>
      <w:type w:val="continuous"/>
      <w:pgSz w:w="11906" w:h="16838"/>
      <w:pgMar w:top="1418" w:right="1701" w:bottom="1418" w:left="1701" w:header="709" w:footer="709" w:gutter="0"/>
      <w:cols w:space="1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0C15" w14:textId="77777777" w:rsidR="004278D1" w:rsidRDefault="004278D1" w:rsidP="001D3676">
      <w:pPr>
        <w:spacing w:line="240" w:lineRule="auto"/>
      </w:pPr>
      <w:r>
        <w:separator/>
      </w:r>
    </w:p>
  </w:endnote>
  <w:endnote w:type="continuationSeparator" w:id="0">
    <w:p w14:paraId="382E178A" w14:textId="77777777" w:rsidR="004278D1" w:rsidRDefault="004278D1" w:rsidP="001D3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292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alias w:val="Firma"/>
              <w:tag w:val=""/>
              <w:id w:val="1489903142"/>
              <w:placeholder>
                <w:docPart w:val="DF105DCC54384072A4BB7BA29B85AC4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2080BC51" w14:textId="77777777" w:rsidR="00050290" w:rsidRDefault="00050290" w:rsidP="001A3018">
                <w:pPr>
                  <w:pStyle w:val="Stopka"/>
                </w:pPr>
                <w:r w:rsidRPr="001A3018">
                  <w:t>Urząd Marszałkowski Województwa Mazowieckiego w Warszawie</w:t>
                </w:r>
              </w:p>
            </w:sdtContent>
          </w:sdt>
          <w:p w14:paraId="05C52D05" w14:textId="77777777" w:rsidR="00050290" w:rsidRDefault="00050290" w:rsidP="00050290">
            <w:pPr>
              <w:pStyle w:val="Stopka"/>
              <w:pBdr>
                <w:top w:val="none" w:sz="0" w:space="0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66F5" w14:textId="77777777" w:rsidR="004278D1" w:rsidRDefault="004278D1" w:rsidP="001D3676">
      <w:pPr>
        <w:spacing w:line="240" w:lineRule="auto"/>
      </w:pPr>
      <w:r>
        <w:separator/>
      </w:r>
    </w:p>
  </w:footnote>
  <w:footnote w:type="continuationSeparator" w:id="0">
    <w:p w14:paraId="3F359C59" w14:textId="77777777" w:rsidR="004278D1" w:rsidRDefault="004278D1" w:rsidP="001D36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4585" w14:textId="64BFB4AC" w:rsidR="00932BCB" w:rsidRDefault="00932B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9831D0D" wp14:editId="18B767F0">
          <wp:simplePos x="0" y="0"/>
          <wp:positionH relativeFrom="column">
            <wp:posOffset>596265</wp:posOffset>
          </wp:positionH>
          <wp:positionV relativeFrom="paragraph">
            <wp:posOffset>-154940</wp:posOffset>
          </wp:positionV>
          <wp:extent cx="4352290" cy="352425"/>
          <wp:effectExtent l="0" t="0" r="0" b="9525"/>
          <wp:wrapSquare wrapText="bothSides"/>
          <wp:docPr id="6" name="Obraz 6">
            <a:extLst xmlns:a="http://schemas.openxmlformats.org/drawingml/2006/main">
              <a:ext uri="{FF2B5EF4-FFF2-40B4-BE49-F238E27FC236}">
                <a16:creationId xmlns:a16="http://schemas.microsoft.com/office/drawing/2014/main" id="{8D296358-BA1E-4C04-A9D1-B026C914498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FF2B5EF4-FFF2-40B4-BE49-F238E27FC236}">
                        <a16:creationId xmlns:a16="http://schemas.microsoft.com/office/drawing/2014/main" id="{8D296358-BA1E-4C04-A9D1-B026C914498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03" r="-17" b="27553"/>
                  <a:stretch/>
                </pic:blipFill>
                <pic:spPr bwMode="auto">
                  <a:xfrm>
                    <a:off x="0" y="0"/>
                    <a:ext cx="435229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E4853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8D8DA"/>
    <w:lvl w:ilvl="0">
      <w:start w:val="1"/>
      <w:numFmt w:val="bullet"/>
      <w:pStyle w:val="Listanumerowana4"/>
      <w:lvlText w:val="­"/>
      <w:lvlJc w:val="left"/>
      <w:pPr>
        <w:ind w:left="1284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9698BE5E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2EA92A2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EFA4057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DA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83111"/>
    <w:multiLevelType w:val="multilevel"/>
    <w:tmpl w:val="42F2BC86"/>
    <w:lvl w:ilvl="0">
      <w:start w:val="1"/>
      <w:numFmt w:val="decimal"/>
      <w:lvlText w:val="%1."/>
      <w:lvlJc w:val="left"/>
      <w:pPr>
        <w:ind w:left="720" w:hanging="363"/>
      </w:pPr>
      <w:rPr>
        <w:rFonts w:asciiTheme="minorHAnsi" w:hAnsiTheme="minorHAnsi" w:hint="default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04C4F"/>
    <w:multiLevelType w:val="multilevel"/>
    <w:tmpl w:val="63704D0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8213120"/>
    <w:multiLevelType w:val="hybridMultilevel"/>
    <w:tmpl w:val="36B4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E0A68"/>
    <w:multiLevelType w:val="multilevel"/>
    <w:tmpl w:val="FCC49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280E7B"/>
    <w:multiLevelType w:val="multilevel"/>
    <w:tmpl w:val="B6A6829E"/>
    <w:lvl w:ilvl="0">
      <w:start w:val="1"/>
      <w:numFmt w:val="none"/>
      <w:lvlText w:val="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37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C97C57"/>
    <w:multiLevelType w:val="hybridMultilevel"/>
    <w:tmpl w:val="D18EE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2F92"/>
    <w:multiLevelType w:val="multilevel"/>
    <w:tmpl w:val="23D2846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F43019"/>
    <w:multiLevelType w:val="multilevel"/>
    <w:tmpl w:val="23803E4C"/>
    <w:lvl w:ilvl="0">
      <w:start w:val="1"/>
      <w:numFmt w:val="decimal"/>
      <w:lvlText w:val="%1."/>
      <w:lvlJc w:val="left"/>
      <w:pPr>
        <w:ind w:left="-38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-7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9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96" w:hanging="360"/>
      </w:pPr>
      <w:rPr>
        <w:rFonts w:hint="default"/>
      </w:rPr>
    </w:lvl>
  </w:abstractNum>
  <w:abstractNum w:abstractNumId="19" w15:restartNumberingAfterBreak="0">
    <w:nsid w:val="50DB22A3"/>
    <w:multiLevelType w:val="multilevel"/>
    <w:tmpl w:val="D05A8C66"/>
    <w:lvl w:ilvl="0">
      <w:start w:val="1"/>
      <w:numFmt w:val="decimal"/>
      <w:pStyle w:val="Nagwek2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pStyle w:val="Nagwek3"/>
      <w:lvlText w:val="%1.%2."/>
      <w:lvlJc w:val="left"/>
      <w:pPr>
        <w:ind w:left="652" w:hanging="652"/>
      </w:pPr>
      <w:rPr>
        <w:rFonts w:hint="default"/>
      </w:rPr>
    </w:lvl>
    <w:lvl w:ilvl="2">
      <w:start w:val="1"/>
      <w:numFmt w:val="decimal"/>
      <w:pStyle w:val="Nagwek4"/>
      <w:lvlText w:val="%1.%2.%3.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52" w:hanging="65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52" w:hanging="65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52" w:hanging="6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2" w:hanging="65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" w:hanging="65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52" w:hanging="652"/>
      </w:pPr>
      <w:rPr>
        <w:rFonts w:hint="default"/>
      </w:rPr>
    </w:lvl>
  </w:abstractNum>
  <w:abstractNum w:abstractNumId="20" w15:restartNumberingAfterBreak="0">
    <w:nsid w:val="53121E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5A1103"/>
    <w:multiLevelType w:val="multilevel"/>
    <w:tmpl w:val="FCC49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1051EC5"/>
    <w:multiLevelType w:val="multilevel"/>
    <w:tmpl w:val="FCC495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 w15:restartNumberingAfterBreak="0">
    <w:nsid w:val="78616D9F"/>
    <w:multiLevelType w:val="multilevel"/>
    <w:tmpl w:val="B6A6829E"/>
    <w:lvl w:ilvl="0">
      <w:start w:val="1"/>
      <w:numFmt w:val="none"/>
      <w:lvlText w:val="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37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A4339BB"/>
    <w:multiLevelType w:val="multilevel"/>
    <w:tmpl w:val="FCC49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452074">
    <w:abstractNumId w:val="8"/>
  </w:num>
  <w:num w:numId="2" w16cid:durableId="146168219">
    <w:abstractNumId w:val="3"/>
  </w:num>
  <w:num w:numId="3" w16cid:durableId="1513497489">
    <w:abstractNumId w:val="2"/>
  </w:num>
  <w:num w:numId="4" w16cid:durableId="664239354">
    <w:abstractNumId w:val="1"/>
  </w:num>
  <w:num w:numId="5" w16cid:durableId="1664042229">
    <w:abstractNumId w:val="0"/>
  </w:num>
  <w:num w:numId="6" w16cid:durableId="1026248055">
    <w:abstractNumId w:val="9"/>
  </w:num>
  <w:num w:numId="7" w16cid:durableId="101416731">
    <w:abstractNumId w:val="7"/>
  </w:num>
  <w:num w:numId="8" w16cid:durableId="733818086">
    <w:abstractNumId w:val="6"/>
  </w:num>
  <w:num w:numId="9" w16cid:durableId="580800954">
    <w:abstractNumId w:val="5"/>
  </w:num>
  <w:num w:numId="10" w16cid:durableId="131099731">
    <w:abstractNumId w:val="4"/>
  </w:num>
  <w:num w:numId="11" w16cid:durableId="820389855">
    <w:abstractNumId w:val="11"/>
  </w:num>
  <w:num w:numId="12" w16cid:durableId="784933169">
    <w:abstractNumId w:val="8"/>
    <w:lvlOverride w:ilvl="0">
      <w:startOverride w:val="1"/>
    </w:lvlOverride>
  </w:num>
  <w:num w:numId="13" w16cid:durableId="1692687266">
    <w:abstractNumId w:val="8"/>
    <w:lvlOverride w:ilvl="0">
      <w:startOverride w:val="1"/>
    </w:lvlOverride>
  </w:num>
  <w:num w:numId="14" w16cid:durableId="985400407">
    <w:abstractNumId w:val="16"/>
  </w:num>
  <w:num w:numId="15" w16cid:durableId="406458182">
    <w:abstractNumId w:val="13"/>
  </w:num>
  <w:num w:numId="16" w16cid:durableId="1157722788">
    <w:abstractNumId w:val="17"/>
  </w:num>
  <w:num w:numId="17" w16cid:durableId="1967542585">
    <w:abstractNumId w:val="19"/>
  </w:num>
  <w:num w:numId="18" w16cid:durableId="1134525840">
    <w:abstractNumId w:val="20"/>
  </w:num>
  <w:num w:numId="19" w16cid:durableId="859203096">
    <w:abstractNumId w:val="23"/>
  </w:num>
  <w:num w:numId="20" w16cid:durableId="319843776">
    <w:abstractNumId w:val="15"/>
  </w:num>
  <w:num w:numId="21" w16cid:durableId="1677609483">
    <w:abstractNumId w:val="18"/>
  </w:num>
  <w:num w:numId="22" w16cid:durableId="2012951365">
    <w:abstractNumId w:val="14"/>
  </w:num>
  <w:num w:numId="23" w16cid:durableId="1495609446">
    <w:abstractNumId w:val="22"/>
  </w:num>
  <w:num w:numId="24" w16cid:durableId="1397977235">
    <w:abstractNumId w:val="24"/>
  </w:num>
  <w:num w:numId="25" w16cid:durableId="1463499195">
    <w:abstractNumId w:val="21"/>
  </w:num>
  <w:num w:numId="26" w16cid:durableId="345908806">
    <w:abstractNumId w:val="10"/>
  </w:num>
  <w:num w:numId="27" w16cid:durableId="1777674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AE"/>
    <w:rsid w:val="00050290"/>
    <w:rsid w:val="0006665B"/>
    <w:rsid w:val="000900CB"/>
    <w:rsid w:val="00093080"/>
    <w:rsid w:val="000C54F9"/>
    <w:rsid w:val="00107FF0"/>
    <w:rsid w:val="00141B31"/>
    <w:rsid w:val="001431AE"/>
    <w:rsid w:val="001A3018"/>
    <w:rsid w:val="001D3676"/>
    <w:rsid w:val="001E5555"/>
    <w:rsid w:val="001F6F58"/>
    <w:rsid w:val="001F7554"/>
    <w:rsid w:val="0025153B"/>
    <w:rsid w:val="00267ED8"/>
    <w:rsid w:val="00276CCB"/>
    <w:rsid w:val="002A00C6"/>
    <w:rsid w:val="002A362F"/>
    <w:rsid w:val="002B2BD7"/>
    <w:rsid w:val="002C0D1E"/>
    <w:rsid w:val="00304083"/>
    <w:rsid w:val="00310E62"/>
    <w:rsid w:val="0031261D"/>
    <w:rsid w:val="00312B1C"/>
    <w:rsid w:val="0031402F"/>
    <w:rsid w:val="003B2675"/>
    <w:rsid w:val="003B6DC3"/>
    <w:rsid w:val="003E5D02"/>
    <w:rsid w:val="00410F5C"/>
    <w:rsid w:val="00415DFF"/>
    <w:rsid w:val="004278D1"/>
    <w:rsid w:val="004473AB"/>
    <w:rsid w:val="004631C3"/>
    <w:rsid w:val="004B5152"/>
    <w:rsid w:val="004F17A1"/>
    <w:rsid w:val="004F6A48"/>
    <w:rsid w:val="00544835"/>
    <w:rsid w:val="00561AD0"/>
    <w:rsid w:val="005664D4"/>
    <w:rsid w:val="005A0B05"/>
    <w:rsid w:val="005F1FF3"/>
    <w:rsid w:val="005F5247"/>
    <w:rsid w:val="005F5B3A"/>
    <w:rsid w:val="006075A1"/>
    <w:rsid w:val="0061184F"/>
    <w:rsid w:val="00614AD7"/>
    <w:rsid w:val="00635965"/>
    <w:rsid w:val="006379A0"/>
    <w:rsid w:val="0064039F"/>
    <w:rsid w:val="00646A90"/>
    <w:rsid w:val="006612DF"/>
    <w:rsid w:val="006C504A"/>
    <w:rsid w:val="00711000"/>
    <w:rsid w:val="007258DC"/>
    <w:rsid w:val="007643D1"/>
    <w:rsid w:val="00765E59"/>
    <w:rsid w:val="007D57A2"/>
    <w:rsid w:val="007D6FB2"/>
    <w:rsid w:val="007F1F48"/>
    <w:rsid w:val="0081234C"/>
    <w:rsid w:val="00840B75"/>
    <w:rsid w:val="00851910"/>
    <w:rsid w:val="008D3886"/>
    <w:rsid w:val="008F0221"/>
    <w:rsid w:val="0093174C"/>
    <w:rsid w:val="009321D2"/>
    <w:rsid w:val="00932BCB"/>
    <w:rsid w:val="00945BB8"/>
    <w:rsid w:val="00945D8C"/>
    <w:rsid w:val="0098151A"/>
    <w:rsid w:val="00992E98"/>
    <w:rsid w:val="009A07F3"/>
    <w:rsid w:val="009A4CA0"/>
    <w:rsid w:val="009C5C4A"/>
    <w:rsid w:val="009D77C7"/>
    <w:rsid w:val="00A02CB9"/>
    <w:rsid w:val="00A34379"/>
    <w:rsid w:val="00A420DF"/>
    <w:rsid w:val="00AA5F99"/>
    <w:rsid w:val="00AC44CA"/>
    <w:rsid w:val="00AF41A7"/>
    <w:rsid w:val="00AF4452"/>
    <w:rsid w:val="00B80FF6"/>
    <w:rsid w:val="00B86AF8"/>
    <w:rsid w:val="00B92CAB"/>
    <w:rsid w:val="00BC3F34"/>
    <w:rsid w:val="00BF578E"/>
    <w:rsid w:val="00C013C1"/>
    <w:rsid w:val="00C46476"/>
    <w:rsid w:val="00C56EE6"/>
    <w:rsid w:val="00C8228B"/>
    <w:rsid w:val="00C95769"/>
    <w:rsid w:val="00CA7893"/>
    <w:rsid w:val="00CB1EAE"/>
    <w:rsid w:val="00CB57AA"/>
    <w:rsid w:val="00CD61D9"/>
    <w:rsid w:val="00CE127B"/>
    <w:rsid w:val="00D15722"/>
    <w:rsid w:val="00D575A7"/>
    <w:rsid w:val="00D6454E"/>
    <w:rsid w:val="00D65794"/>
    <w:rsid w:val="00D75C92"/>
    <w:rsid w:val="00DA50DA"/>
    <w:rsid w:val="00DD4312"/>
    <w:rsid w:val="00DD6511"/>
    <w:rsid w:val="00E10453"/>
    <w:rsid w:val="00E63F95"/>
    <w:rsid w:val="00EA52D6"/>
    <w:rsid w:val="00EB386C"/>
    <w:rsid w:val="00F05558"/>
    <w:rsid w:val="00F1016F"/>
    <w:rsid w:val="00F66393"/>
    <w:rsid w:val="00F974BB"/>
    <w:rsid w:val="00FC1657"/>
    <w:rsid w:val="00FD3B58"/>
    <w:rsid w:val="00FE23FE"/>
    <w:rsid w:val="00FF4153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2511B"/>
  <w15:chartTrackingRefBased/>
  <w15:docId w15:val="{CB6DB4A8-BB87-4F07-8C21-0ED8A997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247"/>
    <w:pPr>
      <w:spacing w:before="120" w:after="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C0D1E"/>
    <w:pPr>
      <w:keepNext/>
      <w:keepLines/>
      <w:spacing w:after="36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D1E"/>
    <w:pPr>
      <w:keepNext/>
      <w:keepLines/>
      <w:numPr>
        <w:numId w:val="17"/>
      </w:numPr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0290"/>
    <w:pPr>
      <w:keepNext/>
      <w:keepLines/>
      <w:numPr>
        <w:ilvl w:val="1"/>
        <w:numId w:val="17"/>
      </w:numPr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50290"/>
    <w:pPr>
      <w:keepNext/>
      <w:keepLines/>
      <w:numPr>
        <w:ilvl w:val="2"/>
        <w:numId w:val="17"/>
      </w:numPr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50290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0290"/>
    <w:pPr>
      <w:keepNext/>
      <w:keepLines/>
      <w:spacing w:before="40"/>
      <w:outlineLvl w:val="5"/>
    </w:pPr>
    <w:rPr>
      <w:rFonts w:eastAsiaTheme="majorEastAsia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290"/>
    <w:pPr>
      <w:keepNext/>
      <w:keepLines/>
      <w:spacing w:before="40"/>
      <w:outlineLvl w:val="6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6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6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A3018"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018"/>
  </w:style>
  <w:style w:type="paragraph" w:styleId="Tytu">
    <w:name w:val="Title"/>
    <w:basedOn w:val="Normalny"/>
    <w:next w:val="Normalny"/>
    <w:link w:val="TytuZnak"/>
    <w:uiPriority w:val="10"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7F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C0D1E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C0D1E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50290"/>
    <w:rPr>
      <w:rFonts w:eastAsiaTheme="majorEastAsia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50290"/>
    <w:rPr>
      <w:rFonts w:eastAsiaTheme="majorEastAsia" w:cstheme="majorBidi"/>
      <w:b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050290"/>
    <w:rPr>
      <w:rFonts w:eastAsiaTheme="majorEastAsia" w:cstheme="majorBidi"/>
      <w:b/>
    </w:rPr>
  </w:style>
  <w:style w:type="character" w:customStyle="1" w:styleId="Nagwek6Znak">
    <w:name w:val="Nagłówek 6 Znak"/>
    <w:basedOn w:val="Domylnaczcionkaakapitu"/>
    <w:link w:val="Nagwek6"/>
    <w:uiPriority w:val="9"/>
    <w:rsid w:val="00050290"/>
    <w:rPr>
      <w:rFonts w:eastAsiaTheme="majorEastAsia" w:cstheme="majorBidi"/>
      <w:b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F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A5F99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A02CB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B86AF8"/>
    <w:pPr>
      <w:spacing w:before="200" w:after="16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AF8"/>
    <w:rPr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AF8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050290"/>
    <w:pPr>
      <w:numPr>
        <w:numId w:val="6"/>
      </w:numPr>
      <w:tabs>
        <w:tab w:val="clear" w:pos="360"/>
      </w:tabs>
      <w:contextualSpacing/>
    </w:pPr>
  </w:style>
  <w:style w:type="paragraph" w:customStyle="1" w:styleId="Cytatintensywny2">
    <w:name w:val="Cytat intensywny 2"/>
    <w:basedOn w:val="Listapunktowana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050290"/>
    <w:pPr>
      <w:numPr>
        <w:numId w:val="1"/>
      </w:numPr>
      <w:tabs>
        <w:tab w:val="clear" w:pos="360"/>
      </w:tabs>
      <w:contextualSpacing/>
    </w:pPr>
  </w:style>
  <w:style w:type="paragraph" w:styleId="Listanumerowana2">
    <w:name w:val="List Number 2"/>
    <w:basedOn w:val="Normalny"/>
    <w:uiPriority w:val="99"/>
    <w:unhideWhenUsed/>
    <w:rsid w:val="00050290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050290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050290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050290"/>
    <w:pPr>
      <w:numPr>
        <w:numId w:val="5"/>
      </w:numPr>
      <w:tabs>
        <w:tab w:val="clear" w:pos="1492"/>
      </w:tabs>
      <w:ind w:left="1565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050290"/>
    <w:pPr>
      <w:numPr>
        <w:numId w:val="7"/>
      </w:numPr>
      <w:tabs>
        <w:tab w:val="clear" w:pos="643"/>
      </w:tabs>
      <w:ind w:left="714" w:hanging="357"/>
      <w:contextualSpacing/>
    </w:pPr>
  </w:style>
  <w:style w:type="paragraph" w:styleId="Listapunktowana3">
    <w:name w:val="List Bullet 3"/>
    <w:basedOn w:val="Normalny"/>
    <w:uiPriority w:val="99"/>
    <w:unhideWhenUsed/>
    <w:rsid w:val="00050290"/>
    <w:pPr>
      <w:numPr>
        <w:numId w:val="8"/>
      </w:numPr>
      <w:tabs>
        <w:tab w:val="clear" w:pos="926"/>
      </w:tabs>
      <w:ind w:left="998" w:hanging="357"/>
      <w:contextualSpacing/>
    </w:pPr>
  </w:style>
  <w:style w:type="paragraph" w:styleId="Listapunktowana4">
    <w:name w:val="List Bullet 4"/>
    <w:basedOn w:val="Normalny"/>
    <w:uiPriority w:val="99"/>
    <w:unhideWhenUsed/>
    <w:rsid w:val="00050290"/>
    <w:pPr>
      <w:numPr>
        <w:numId w:val="9"/>
      </w:numPr>
      <w:tabs>
        <w:tab w:val="clear" w:pos="1209"/>
      </w:tabs>
      <w:ind w:left="1281" w:hanging="357"/>
      <w:contextualSpacing/>
    </w:pPr>
  </w:style>
  <w:style w:type="paragraph" w:styleId="Listapunktowana5">
    <w:name w:val="List Bullet 5"/>
    <w:basedOn w:val="Normalny"/>
    <w:uiPriority w:val="99"/>
    <w:unhideWhenUsed/>
    <w:rsid w:val="00050290"/>
    <w:pPr>
      <w:numPr>
        <w:numId w:val="10"/>
      </w:numPr>
      <w:tabs>
        <w:tab w:val="clear" w:pos="1492"/>
      </w:tabs>
      <w:ind w:left="1565" w:hanging="357"/>
      <w:contextualSpacing/>
    </w:pPr>
  </w:style>
  <w:style w:type="paragraph" w:styleId="Lista-kontynuacja">
    <w:name w:val="List Continue"/>
    <w:basedOn w:val="Normalny"/>
    <w:uiPriority w:val="99"/>
    <w:unhideWhenUsed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unhideWhenUsed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unhideWhenUsed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unhideWhenUsed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unhideWhenUsed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unhideWhenUsed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unhideWhenUsed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unhideWhenUsed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290"/>
    <w:rPr>
      <w:rFonts w:eastAsiaTheme="majorEastAsia" w:cstheme="majorBidi"/>
      <w:b/>
      <w:iCs/>
    </w:rPr>
  </w:style>
  <w:style w:type="character" w:styleId="Tekstzastpczy">
    <w:name w:val="Placeholder Text"/>
    <w:basedOn w:val="Domylnaczcionkaakapitu"/>
    <w:uiPriority w:val="99"/>
    <w:semiHidden/>
    <w:rsid w:val="00050290"/>
    <w:rPr>
      <w:color w:val="808080"/>
    </w:rPr>
  </w:style>
  <w:style w:type="paragraph" w:styleId="Legenda">
    <w:name w:val="caption"/>
    <w:basedOn w:val="Normalny"/>
    <w:next w:val="Normalny"/>
    <w:uiPriority w:val="35"/>
    <w:qFormat/>
    <w:rsid w:val="001A3018"/>
    <w:pPr>
      <w:spacing w:before="0" w:after="120"/>
    </w:pPr>
    <w:rPr>
      <w:i/>
      <w:iCs/>
      <w:color w:val="505046" w:themeColor="text2"/>
      <w:sz w:val="18"/>
      <w:szCs w:val="18"/>
    </w:rPr>
  </w:style>
  <w:style w:type="paragraph" w:customStyle="1" w:styleId="przypis">
    <w:name w:val="przypis"/>
    <w:basedOn w:val="Legenda"/>
    <w:qFormat/>
    <w:rsid w:val="0006665B"/>
    <w:pPr>
      <w:pBdr>
        <w:top w:val="single" w:sz="4" w:space="1" w:color="auto"/>
      </w:pBdr>
      <w:spacing w:after="0" w:line="240" w:lineRule="auto"/>
      <w:ind w:left="851"/>
    </w:pPr>
  </w:style>
  <w:style w:type="paragraph" w:styleId="Akapitzlist">
    <w:name w:val="List Paragraph"/>
    <w:basedOn w:val="Normalny"/>
    <w:uiPriority w:val="34"/>
    <w:qFormat/>
    <w:rsid w:val="006C504A"/>
    <w:pPr>
      <w:ind w:left="720"/>
      <w:contextualSpacing/>
    </w:pPr>
  </w:style>
  <w:style w:type="paragraph" w:styleId="Bezodstpw">
    <w:name w:val="No Spacing"/>
    <w:uiPriority w:val="1"/>
    <w:qFormat/>
    <w:rsid w:val="001431A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554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55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94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szabl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105DCC54384072A4BB7BA29B85A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F8463-51EC-41E4-A92B-2BBF7159C01F}"/>
      </w:docPartPr>
      <w:docPartBody>
        <w:p w:rsidR="004D4C56" w:rsidRDefault="0015587B" w:rsidP="0015587B">
          <w:pPr>
            <w:pStyle w:val="DF105DCC54384072A4BB7BA29B85AC44"/>
          </w:pPr>
          <w:r w:rsidRPr="00E455E5">
            <w:rPr>
              <w:rStyle w:val="Tekstzastpczy"/>
            </w:rPr>
            <w:t>[Tytuł]</w:t>
          </w:r>
        </w:p>
      </w:docPartBody>
    </w:docPart>
    <w:docPart>
      <w:docPartPr>
        <w:name w:val="636C0E9897FD4C95BA150D876123B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EA296-22E4-4163-A084-F5A51A24EC87}"/>
      </w:docPartPr>
      <w:docPartBody>
        <w:p w:rsidR="004D4C56" w:rsidRDefault="0015587B">
          <w:r w:rsidRPr="008335BB">
            <w:rPr>
              <w:rStyle w:val="Tekstzastpczy"/>
            </w:rPr>
            <w:t>[Temat]</w:t>
          </w:r>
        </w:p>
      </w:docPartBody>
    </w:docPart>
    <w:docPart>
      <w:docPartPr>
        <w:name w:val="AFFD71CD81744BBCABE37337E7E2C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C36E4-23C5-4054-B135-D94A7C2AB131}"/>
      </w:docPartPr>
      <w:docPartBody>
        <w:p w:rsidR="004D4C56" w:rsidRDefault="0015587B">
          <w:r w:rsidRPr="008335BB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FA4057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num w:numId="1" w16cid:durableId="121958901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7B"/>
    <w:rsid w:val="0015587B"/>
    <w:rsid w:val="00373B73"/>
    <w:rsid w:val="004D4C56"/>
    <w:rsid w:val="008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C56"/>
    <w:pPr>
      <w:keepNext/>
      <w:keepLines/>
      <w:spacing w:before="40" w:after="0" w:line="288" w:lineRule="auto"/>
      <w:outlineLvl w:val="6"/>
    </w:pPr>
    <w:rPr>
      <w:rFonts w:eastAsiaTheme="majorEastAsia" w:cstheme="majorBidi"/>
      <w:b/>
      <w:i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4C56"/>
    <w:rPr>
      <w:color w:val="808080"/>
    </w:rPr>
  </w:style>
  <w:style w:type="paragraph" w:customStyle="1" w:styleId="DF105DCC54384072A4BB7BA29B85AC44">
    <w:name w:val="DF105DCC54384072A4BB7BA29B85AC44"/>
    <w:rsid w:val="0015587B"/>
  </w:style>
  <w:style w:type="paragraph" w:styleId="Listapunktowana5">
    <w:name w:val="List Bullet 5"/>
    <w:basedOn w:val="Normalny"/>
    <w:uiPriority w:val="99"/>
    <w:unhideWhenUsed/>
    <w:rsid w:val="004D4C56"/>
    <w:pPr>
      <w:numPr>
        <w:numId w:val="1"/>
      </w:numPr>
      <w:tabs>
        <w:tab w:val="clear" w:pos="1492"/>
      </w:tabs>
      <w:spacing w:before="120" w:after="0" w:line="288" w:lineRule="auto"/>
      <w:ind w:left="1565" w:hanging="357"/>
      <w:contextualSpacing/>
    </w:pPr>
    <w:rPr>
      <w:rFonts w:eastAsiaTheme="minorHAnsi"/>
      <w:lang w:eastAsia="en-US"/>
    </w:rPr>
  </w:style>
  <w:style w:type="paragraph" w:styleId="Lista-kontynuacja2">
    <w:name w:val="List Continue 2"/>
    <w:basedOn w:val="Normalny"/>
    <w:uiPriority w:val="99"/>
    <w:unhideWhenUsed/>
    <w:rsid w:val="004D4C56"/>
    <w:pPr>
      <w:spacing w:before="120" w:after="120" w:line="288" w:lineRule="auto"/>
      <w:ind w:left="641"/>
      <w:contextualSpacing/>
    </w:pPr>
    <w:rPr>
      <w:rFonts w:eastAsiaTheme="minorHAnsi"/>
      <w:lang w:eastAsia="en-US"/>
    </w:rPr>
  </w:style>
  <w:style w:type="paragraph" w:styleId="Lista5">
    <w:name w:val="List 5"/>
    <w:basedOn w:val="Normalny"/>
    <w:uiPriority w:val="99"/>
    <w:unhideWhenUsed/>
    <w:rsid w:val="004D4C56"/>
    <w:pPr>
      <w:spacing w:before="120" w:after="0" w:line="288" w:lineRule="auto"/>
      <w:ind w:left="1565" w:hanging="357"/>
      <w:contextualSpacing/>
    </w:pPr>
    <w:rPr>
      <w:rFonts w:eastAsiaTheme="minorHAnsi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C56"/>
    <w:rPr>
      <w:rFonts w:eastAsiaTheme="majorEastAsia" w:cstheme="majorBidi"/>
      <w:b/>
      <w:iCs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4C56"/>
    <w:rPr>
      <w:vertAlign w:val="superscri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1" ma:contentTypeDescription="Utwórz nowy dokument." ma:contentTypeScope="" ma:versionID="131f4f9f3908e7295613a38fadb2167c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63191ab58c997395211d86a84d0b36f3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095E7-854C-4912-81DB-4BEB3964B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4002E-2FA1-4A11-AD49-AE353F68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szablon.dotm</Template>
  <TotalTime>1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i przekazywania pomocy finansowej z budżetu Województwa Mazowieckiego w ramach Samorządowego Instrumentu Wsparcia Inicjatyw Młodzieżowych Rad Gmin/Powiatów i Dzielnic m.st. Warszawy pn. „Mazowsze dla Młodzieży”</vt:lpstr>
    </vt:vector>
  </TitlesOfParts>
  <Company>Urząd Marszałkowski Województwa Mazowieckiego w Warszawie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i przekazywania pomocy finansowej z budżetu Województwa Mazowieckiego w ramach Samorządowego Instrumentu Wsparcia Inicjatyw Młodzieżowych Rad Gmin/Powiatów i Dzielnic m.st. Warszawy pn. „Mazowsze dla Młodzieży”</dc:title>
  <dc:subject>Kryteria oceny merytorycznej Wniosków o przyznanie pomocy finansowej z budżetu Województwa Mazowieckiego w ramach Instrumentu „Mazowsze dla Młodzieży”</dc:subject>
  <dc:creator>Potrapeluk Daniel</dc:creator>
  <cp:keywords/>
  <dc:description/>
  <cp:lastModifiedBy>Potrapeluk Daniel</cp:lastModifiedBy>
  <cp:revision>2</cp:revision>
  <dcterms:created xsi:type="dcterms:W3CDTF">2023-02-28T07:29:00Z</dcterms:created>
  <dcterms:modified xsi:type="dcterms:W3CDTF">2023-02-28T07:29:00Z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